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2DF1" w14:textId="2C8FC1F6" w:rsidR="00C74A93" w:rsidRPr="007062B9" w:rsidRDefault="00E3035E" w:rsidP="00C74A93">
      <w:pPr>
        <w:jc w:val="center"/>
        <w:rPr>
          <w:b/>
          <w:bCs/>
          <w:sz w:val="24"/>
          <w:szCs w:val="24"/>
        </w:rPr>
      </w:pPr>
      <w:r w:rsidRPr="007062B9">
        <w:rPr>
          <w:b/>
          <w:bCs/>
          <w:sz w:val="24"/>
          <w:szCs w:val="24"/>
        </w:rPr>
        <w:t>CORONAVIRUS JOB RETENTION SCHEME – FLEXIBLE FURLOUGH SCHEME</w:t>
      </w:r>
    </w:p>
    <w:p w14:paraId="3A3239D6" w14:textId="77EC667A" w:rsidR="00C74A93" w:rsidRPr="007062B9" w:rsidRDefault="00E3035E" w:rsidP="00C74A93">
      <w:pPr>
        <w:jc w:val="center"/>
        <w:rPr>
          <w:b/>
          <w:bCs/>
          <w:sz w:val="24"/>
          <w:szCs w:val="24"/>
        </w:rPr>
      </w:pPr>
      <w:r w:rsidRPr="007062B9">
        <w:rPr>
          <w:b/>
          <w:bCs/>
          <w:sz w:val="24"/>
          <w:szCs w:val="24"/>
        </w:rPr>
        <w:t>PLANNING CHECKLIST</w:t>
      </w:r>
    </w:p>
    <w:p w14:paraId="33E1A4EE" w14:textId="77777777" w:rsidR="00C74A93" w:rsidRPr="007062B9" w:rsidRDefault="00C74A93" w:rsidP="00C74A9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6620"/>
        <w:gridCol w:w="1844"/>
      </w:tblGrid>
      <w:tr w:rsidR="00C74A93" w:rsidRPr="00094929" w14:paraId="18B8069E" w14:textId="77777777" w:rsidTr="00C170E5">
        <w:tc>
          <w:tcPr>
            <w:tcW w:w="1390" w:type="dxa"/>
            <w:shd w:val="clear" w:color="auto" w:fill="00B0F0"/>
          </w:tcPr>
          <w:p w14:paraId="7280FE4C" w14:textId="653D573C" w:rsidR="00C74A93" w:rsidRPr="007062B9" w:rsidRDefault="00E3035E" w:rsidP="00FA549B">
            <w:pPr>
              <w:rPr>
                <w:color w:val="FFFFFF" w:themeColor="background1"/>
                <w:sz w:val="24"/>
                <w:szCs w:val="24"/>
              </w:rPr>
            </w:pPr>
            <w:r w:rsidRPr="007062B9">
              <w:rPr>
                <w:color w:val="FFFFFF" w:themeColor="background1"/>
                <w:sz w:val="24"/>
                <w:szCs w:val="24"/>
              </w:rPr>
              <w:t>MONTH</w:t>
            </w:r>
          </w:p>
        </w:tc>
        <w:tc>
          <w:tcPr>
            <w:tcW w:w="6685" w:type="dxa"/>
            <w:shd w:val="clear" w:color="auto" w:fill="00B0F0"/>
          </w:tcPr>
          <w:p w14:paraId="59A8A085" w14:textId="609BFACA" w:rsidR="00C74A93" w:rsidRPr="007062B9" w:rsidRDefault="00E3035E" w:rsidP="00FA549B">
            <w:pPr>
              <w:rPr>
                <w:color w:val="FFFFFF" w:themeColor="background1"/>
                <w:sz w:val="24"/>
                <w:szCs w:val="24"/>
              </w:rPr>
            </w:pPr>
            <w:r w:rsidRPr="007062B9">
              <w:rPr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1553" w:type="dxa"/>
            <w:shd w:val="clear" w:color="auto" w:fill="00B0F0"/>
          </w:tcPr>
          <w:p w14:paraId="3522F259" w14:textId="6A00D6C1" w:rsidR="00C74A93" w:rsidRPr="007062B9" w:rsidRDefault="00E3035E" w:rsidP="00FA549B">
            <w:pPr>
              <w:rPr>
                <w:color w:val="FFFFFF" w:themeColor="background1"/>
                <w:sz w:val="24"/>
                <w:szCs w:val="24"/>
              </w:rPr>
            </w:pPr>
            <w:r w:rsidRPr="007062B9">
              <w:rPr>
                <w:color w:val="FFFFFF" w:themeColor="background1"/>
                <w:sz w:val="24"/>
                <w:szCs w:val="24"/>
              </w:rPr>
              <w:t>COMPLETED?</w:t>
            </w:r>
          </w:p>
        </w:tc>
      </w:tr>
      <w:tr w:rsidR="00C74A93" w:rsidRPr="00094929" w14:paraId="18AA4950" w14:textId="77777777" w:rsidTr="009802A4">
        <w:tc>
          <w:tcPr>
            <w:tcW w:w="1390" w:type="dxa"/>
            <w:vMerge w:val="restart"/>
            <w:shd w:val="clear" w:color="auto" w:fill="00B0F0"/>
          </w:tcPr>
          <w:p w14:paraId="66E29D69" w14:textId="75C89F7A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sz w:val="24"/>
                <w:szCs w:val="24"/>
              </w:rPr>
              <w:t>Jun</w:t>
            </w:r>
            <w:r w:rsidR="00E3035E">
              <w:rPr>
                <w:sz w:val="24"/>
                <w:szCs w:val="24"/>
              </w:rPr>
              <w:t>e</w:t>
            </w:r>
          </w:p>
        </w:tc>
        <w:tc>
          <w:tcPr>
            <w:tcW w:w="6685" w:type="dxa"/>
            <w:shd w:val="clear" w:color="auto" w:fill="CCCCCC"/>
          </w:tcPr>
          <w:p w14:paraId="1EBD9FF6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10 June:</w:t>
            </w:r>
            <w:r w:rsidRPr="007062B9">
              <w:rPr>
                <w:sz w:val="24"/>
                <w:szCs w:val="24"/>
              </w:rPr>
              <w:t xml:space="preserve"> Last date for new employees to start their first period of 3-week furlough.</w:t>
            </w:r>
          </w:p>
          <w:p w14:paraId="6BAE5989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CCCCCC"/>
          </w:tcPr>
          <w:p w14:paraId="1AADCD50" w14:textId="363A9850" w:rsidR="00C74A93" w:rsidRPr="007062B9" w:rsidRDefault="005E65B8" w:rsidP="00FA5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PASSED</w:t>
            </w:r>
          </w:p>
        </w:tc>
      </w:tr>
      <w:tr w:rsidR="00C74A93" w:rsidRPr="00094929" w14:paraId="5890922B" w14:textId="77777777" w:rsidTr="00C170E5">
        <w:tc>
          <w:tcPr>
            <w:tcW w:w="1390" w:type="dxa"/>
            <w:vMerge/>
            <w:shd w:val="clear" w:color="auto" w:fill="00B0F0"/>
          </w:tcPr>
          <w:p w14:paraId="57CB2DF8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28AF6DDE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12 June:</w:t>
            </w:r>
            <w:r w:rsidRPr="007062B9">
              <w:rPr>
                <w:sz w:val="24"/>
                <w:szCs w:val="24"/>
              </w:rPr>
              <w:t xml:space="preserve"> Updated guidance due to be published by HMRC.</w:t>
            </w:r>
          </w:p>
          <w:p w14:paraId="6D16B144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3" w:type="dxa"/>
          </w:tcPr>
          <w:p w14:paraId="1A9B72D2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053E16F2" w14:textId="77777777" w:rsidTr="00C170E5">
        <w:tc>
          <w:tcPr>
            <w:tcW w:w="1390" w:type="dxa"/>
            <w:vMerge/>
            <w:shd w:val="clear" w:color="auto" w:fill="00B0F0"/>
          </w:tcPr>
          <w:p w14:paraId="3D445815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01F3FD04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16 June:</w:t>
            </w:r>
            <w:r w:rsidRPr="007062B9">
              <w:rPr>
                <w:sz w:val="24"/>
                <w:szCs w:val="24"/>
              </w:rPr>
              <w:t xml:space="preserve"> Last date to commence 45-day consultation period to </w:t>
            </w:r>
            <w:proofErr w:type="gramStart"/>
            <w:r w:rsidRPr="007062B9">
              <w:rPr>
                <w:sz w:val="24"/>
                <w:szCs w:val="24"/>
              </w:rPr>
              <w:t>effect</w:t>
            </w:r>
            <w:proofErr w:type="gramEnd"/>
            <w:r w:rsidRPr="007062B9">
              <w:rPr>
                <w:sz w:val="24"/>
                <w:szCs w:val="24"/>
              </w:rPr>
              <w:t xml:space="preserve"> redundancies as at 31 July.</w:t>
            </w:r>
          </w:p>
          <w:p w14:paraId="083E3EB3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6F80E01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23F23716" w14:textId="77777777" w:rsidTr="00C170E5">
        <w:tc>
          <w:tcPr>
            <w:tcW w:w="1390" w:type="dxa"/>
            <w:vMerge/>
            <w:shd w:val="clear" w:color="auto" w:fill="00B0F0"/>
          </w:tcPr>
          <w:p w14:paraId="3A02FD42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1FBAA16C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June:</w:t>
            </w:r>
            <w:r w:rsidRPr="007062B9">
              <w:rPr>
                <w:sz w:val="24"/>
                <w:szCs w:val="24"/>
              </w:rPr>
              <w:t xml:space="preserve"> Start to think about how you can use the Flexible Furlough Scheme from 1 July.</w:t>
            </w:r>
          </w:p>
          <w:p w14:paraId="55CF7AE8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3AB0BD9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52B6646C" w14:textId="77777777" w:rsidTr="00C170E5">
        <w:tc>
          <w:tcPr>
            <w:tcW w:w="1390" w:type="dxa"/>
            <w:vMerge/>
            <w:shd w:val="clear" w:color="auto" w:fill="00B0F0"/>
          </w:tcPr>
          <w:p w14:paraId="1E3803C3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65F50F3A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June:</w:t>
            </w:r>
            <w:r w:rsidRPr="007062B9">
              <w:rPr>
                <w:sz w:val="24"/>
                <w:szCs w:val="24"/>
              </w:rPr>
              <w:t xml:space="preserve"> Look forward to August and calculate how much the Employer’s National Insurance and Minimum Automatic Pension Contribution will cost you. Is this affordable?</w:t>
            </w:r>
          </w:p>
          <w:p w14:paraId="0556178A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2D1B916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5FC9EC38" w14:textId="77777777" w:rsidTr="00C170E5">
        <w:tc>
          <w:tcPr>
            <w:tcW w:w="1390" w:type="dxa"/>
            <w:vMerge/>
            <w:shd w:val="clear" w:color="auto" w:fill="00B0F0"/>
          </w:tcPr>
          <w:p w14:paraId="3A375E7F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7931111D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</w:t>
            </w:r>
            <w:r w:rsidRPr="007062B9">
              <w:rPr>
                <w:sz w:val="24"/>
                <w:szCs w:val="24"/>
              </w:rPr>
              <w:t>: Will you need to make changes to your organisational structure? Will this include any redundancies? When will you need to commence consultation?</w:t>
            </w:r>
          </w:p>
          <w:p w14:paraId="6A6A83B6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34BD8D4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40869954" w14:textId="77777777" w:rsidTr="00C170E5">
        <w:tc>
          <w:tcPr>
            <w:tcW w:w="1390" w:type="dxa"/>
            <w:vMerge/>
            <w:shd w:val="clear" w:color="auto" w:fill="00B0F0"/>
          </w:tcPr>
          <w:p w14:paraId="60780AD1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7843D208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June:</w:t>
            </w:r>
            <w:r w:rsidRPr="007062B9">
              <w:rPr>
                <w:sz w:val="24"/>
                <w:szCs w:val="24"/>
              </w:rPr>
              <w:t xml:space="preserve"> Create a system to track which days employees are: </w:t>
            </w:r>
          </w:p>
          <w:p w14:paraId="5CDD8281" w14:textId="77777777" w:rsidR="00C74A93" w:rsidRPr="007062B9" w:rsidRDefault="00C74A93" w:rsidP="00C74A93">
            <w:pPr>
              <w:pStyle w:val="ListParagraph"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7062B9">
              <w:rPr>
                <w:sz w:val="24"/>
                <w:szCs w:val="24"/>
              </w:rPr>
              <w:t>working and,</w:t>
            </w:r>
          </w:p>
          <w:p w14:paraId="38E4639C" w14:textId="77777777" w:rsidR="00C74A93" w:rsidRPr="007062B9" w:rsidRDefault="00C74A93" w:rsidP="00C74A93">
            <w:pPr>
              <w:pStyle w:val="ListParagraph"/>
              <w:numPr>
                <w:ilvl w:val="0"/>
                <w:numId w:val="30"/>
              </w:numPr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proofErr w:type="gramStart"/>
            <w:r w:rsidRPr="007062B9">
              <w:rPr>
                <w:sz w:val="24"/>
                <w:szCs w:val="24"/>
              </w:rPr>
              <w:t>furloughed</w:t>
            </w:r>
            <w:proofErr w:type="gramEnd"/>
            <w:r w:rsidRPr="007062B9">
              <w:rPr>
                <w:sz w:val="24"/>
                <w:szCs w:val="24"/>
              </w:rPr>
              <w:t xml:space="preserve"> ready for 1 July.</w:t>
            </w:r>
          </w:p>
          <w:p w14:paraId="2CCE1BDC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A0F85A2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27EF7360" w14:textId="77777777" w:rsidTr="00C170E5">
        <w:tc>
          <w:tcPr>
            <w:tcW w:w="1390" w:type="dxa"/>
            <w:vMerge/>
            <w:shd w:val="clear" w:color="auto" w:fill="00B0F0"/>
          </w:tcPr>
          <w:p w14:paraId="06B50090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68E34E01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June:</w:t>
            </w:r>
            <w:r w:rsidRPr="007062B9">
              <w:rPr>
                <w:sz w:val="24"/>
                <w:szCs w:val="24"/>
              </w:rPr>
              <w:t xml:space="preserve"> Create system for the business to determine working/furlough arrangements on a weekly basis. </w:t>
            </w:r>
          </w:p>
          <w:p w14:paraId="73347751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ED26167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7AE5DBAE" w14:textId="77777777" w:rsidTr="00C170E5">
        <w:tc>
          <w:tcPr>
            <w:tcW w:w="1390" w:type="dxa"/>
            <w:vMerge/>
            <w:shd w:val="clear" w:color="auto" w:fill="00B0F0"/>
          </w:tcPr>
          <w:p w14:paraId="282A043E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6EF1743F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June:</w:t>
            </w:r>
            <w:r w:rsidRPr="007062B9">
              <w:rPr>
                <w:sz w:val="24"/>
                <w:szCs w:val="24"/>
              </w:rPr>
              <w:t xml:space="preserve"> Create template letter to confirm working and furlough days – this will be sent to employees in line with time frame the business are using to determine how and when they need employees to work. For example; if the business is working one week ahead then the letter will be issued each week.</w:t>
            </w:r>
          </w:p>
          <w:p w14:paraId="400577CB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CD17798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6C42B48F" w14:textId="77777777" w:rsidTr="00C170E5">
        <w:tc>
          <w:tcPr>
            <w:tcW w:w="1390" w:type="dxa"/>
            <w:vMerge/>
            <w:shd w:val="clear" w:color="auto" w:fill="00B0F0"/>
          </w:tcPr>
          <w:p w14:paraId="5F299DC4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5A965646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June:</w:t>
            </w:r>
            <w:r w:rsidRPr="007062B9">
              <w:rPr>
                <w:sz w:val="24"/>
                <w:szCs w:val="24"/>
              </w:rPr>
              <w:t xml:space="preserve"> Issue first flexible furlough agreement ready for 1 July.</w:t>
            </w:r>
          </w:p>
          <w:p w14:paraId="54788EC0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00934FE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2E5D4309" w14:textId="77777777" w:rsidTr="00C170E5">
        <w:tc>
          <w:tcPr>
            <w:tcW w:w="1390" w:type="dxa"/>
            <w:vMerge/>
            <w:shd w:val="clear" w:color="auto" w:fill="00B0F0"/>
          </w:tcPr>
          <w:p w14:paraId="5615CC4E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1D4BBE01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June:</w:t>
            </w:r>
            <w:r w:rsidRPr="007062B9">
              <w:rPr>
                <w:sz w:val="24"/>
                <w:szCs w:val="24"/>
              </w:rPr>
              <w:t xml:space="preserve"> Prepare a record retention system to </w:t>
            </w:r>
            <w:r w:rsidRPr="007062B9">
              <w:rPr>
                <w:sz w:val="24"/>
                <w:szCs w:val="24"/>
              </w:rPr>
              <w:lastRenderedPageBreak/>
              <w:t>ensure all communications by employee are saved (in line with GDPR), plan to keep this for five years in line with the original furlough agreement.</w:t>
            </w:r>
          </w:p>
          <w:p w14:paraId="7DC4F4E4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7F3C871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01F76740" w14:textId="77777777" w:rsidTr="00C170E5">
        <w:tc>
          <w:tcPr>
            <w:tcW w:w="1390" w:type="dxa"/>
            <w:vMerge w:val="restart"/>
            <w:shd w:val="clear" w:color="auto" w:fill="00B0F0"/>
          </w:tcPr>
          <w:p w14:paraId="17AED3F7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sz w:val="24"/>
                <w:szCs w:val="24"/>
              </w:rPr>
              <w:lastRenderedPageBreak/>
              <w:t>July</w:t>
            </w:r>
          </w:p>
        </w:tc>
        <w:tc>
          <w:tcPr>
            <w:tcW w:w="6685" w:type="dxa"/>
          </w:tcPr>
          <w:p w14:paraId="29065704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 July:</w:t>
            </w:r>
            <w:r w:rsidRPr="007062B9">
              <w:rPr>
                <w:sz w:val="24"/>
                <w:szCs w:val="24"/>
              </w:rPr>
              <w:t xml:space="preserve"> Last date to commence 30-day consultation period to </w:t>
            </w:r>
            <w:proofErr w:type="gramStart"/>
            <w:r w:rsidRPr="007062B9">
              <w:rPr>
                <w:sz w:val="24"/>
                <w:szCs w:val="24"/>
              </w:rPr>
              <w:t>effect</w:t>
            </w:r>
            <w:proofErr w:type="gramEnd"/>
            <w:r w:rsidRPr="007062B9">
              <w:rPr>
                <w:sz w:val="24"/>
                <w:szCs w:val="24"/>
              </w:rPr>
              <w:t xml:space="preserve"> redundancies as at 31 July.</w:t>
            </w:r>
          </w:p>
          <w:p w14:paraId="7344F557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784EFFC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1C2CED52" w14:textId="77777777" w:rsidTr="00C170E5">
        <w:tc>
          <w:tcPr>
            <w:tcW w:w="1390" w:type="dxa"/>
            <w:vMerge/>
            <w:shd w:val="clear" w:color="auto" w:fill="00B0F0"/>
          </w:tcPr>
          <w:p w14:paraId="0B40A76B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4A636AF2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31 July:</w:t>
            </w:r>
            <w:r w:rsidRPr="007062B9">
              <w:rPr>
                <w:sz w:val="24"/>
                <w:szCs w:val="24"/>
              </w:rPr>
              <w:t xml:space="preserve"> Last date to file claims for furlough up to 30 June.</w:t>
            </w:r>
          </w:p>
          <w:p w14:paraId="630AA3CA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A3A5DCB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70C62053" w14:textId="77777777" w:rsidTr="00C170E5">
        <w:tc>
          <w:tcPr>
            <w:tcW w:w="1390" w:type="dxa"/>
            <w:vMerge/>
            <w:shd w:val="clear" w:color="auto" w:fill="00B0F0"/>
          </w:tcPr>
          <w:p w14:paraId="02991B97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46C41731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July:</w:t>
            </w:r>
            <w:r w:rsidRPr="007062B9">
              <w:rPr>
                <w:sz w:val="24"/>
                <w:szCs w:val="24"/>
              </w:rPr>
              <w:t xml:space="preserve"> Prepare claims based on a week’s work collect data to show employees usual working hours</w:t>
            </w:r>
          </w:p>
        </w:tc>
        <w:tc>
          <w:tcPr>
            <w:tcW w:w="1553" w:type="dxa"/>
          </w:tcPr>
          <w:p w14:paraId="6BBA9A80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3A2AA224" w14:textId="77777777" w:rsidTr="00C170E5">
        <w:tc>
          <w:tcPr>
            <w:tcW w:w="1390" w:type="dxa"/>
            <w:shd w:val="clear" w:color="auto" w:fill="00B0F0"/>
          </w:tcPr>
          <w:p w14:paraId="0406A1D5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sz w:val="24"/>
                <w:szCs w:val="24"/>
              </w:rPr>
              <w:t>August</w:t>
            </w:r>
          </w:p>
        </w:tc>
        <w:tc>
          <w:tcPr>
            <w:tcW w:w="6685" w:type="dxa"/>
          </w:tcPr>
          <w:p w14:paraId="0D7B22FA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 August:</w:t>
            </w:r>
            <w:r w:rsidRPr="007062B9">
              <w:rPr>
                <w:sz w:val="24"/>
                <w:szCs w:val="24"/>
              </w:rPr>
              <w:t xml:space="preserve"> Remember that employer can no longer claim for Employer’s National Insurance contribution and minimum automatic enrolment pension.</w:t>
            </w:r>
          </w:p>
          <w:p w14:paraId="47F985F2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A946670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62A8A03E" w14:textId="77777777" w:rsidTr="00C170E5">
        <w:tc>
          <w:tcPr>
            <w:tcW w:w="1390" w:type="dxa"/>
            <w:vMerge w:val="restart"/>
            <w:shd w:val="clear" w:color="auto" w:fill="00B0F0"/>
          </w:tcPr>
          <w:p w14:paraId="2CF4FF4F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sz w:val="24"/>
                <w:szCs w:val="24"/>
              </w:rPr>
              <w:t>September</w:t>
            </w:r>
          </w:p>
        </w:tc>
        <w:tc>
          <w:tcPr>
            <w:tcW w:w="6685" w:type="dxa"/>
          </w:tcPr>
          <w:p w14:paraId="4DF33711" w14:textId="77777777" w:rsidR="00C74A93" w:rsidRPr="007062B9" w:rsidRDefault="00C74A93" w:rsidP="00FA549B">
            <w:pPr>
              <w:spacing w:line="274" w:lineRule="auto"/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 September:</w:t>
            </w:r>
            <w:r w:rsidRPr="007062B9">
              <w:rPr>
                <w:sz w:val="24"/>
                <w:szCs w:val="24"/>
              </w:rPr>
              <w:t xml:space="preserve"> Remember that furlough contribution rate changes. Employees still receive 80% of their normal wage (capped at £2,500) but the Government will contribute a maximum of £2,187.50 and the employer contributes a maximum of £312.50. Employer can no longer claim for Employer’s National Insurance contribution and minimum automatic enrolment pension.</w:t>
            </w:r>
          </w:p>
          <w:p w14:paraId="069457F4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3FED7C7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363076D2" w14:textId="77777777" w:rsidTr="00C170E5">
        <w:tc>
          <w:tcPr>
            <w:tcW w:w="1390" w:type="dxa"/>
            <w:vMerge/>
            <w:shd w:val="clear" w:color="auto" w:fill="00B0F0"/>
          </w:tcPr>
          <w:p w14:paraId="7A185824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12FA5351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Throughout September:</w:t>
            </w:r>
            <w:r w:rsidRPr="007062B9">
              <w:rPr>
                <w:sz w:val="24"/>
                <w:szCs w:val="24"/>
              </w:rPr>
              <w:t xml:space="preserve"> Start thinking about what happens at the end of the scheme – will you need to make redundancies?</w:t>
            </w:r>
          </w:p>
          <w:p w14:paraId="285B162E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96EAEB0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1E5E8F55" w14:textId="77777777" w:rsidTr="00C170E5">
        <w:tc>
          <w:tcPr>
            <w:tcW w:w="1390" w:type="dxa"/>
            <w:shd w:val="clear" w:color="auto" w:fill="00B0F0"/>
          </w:tcPr>
          <w:p w14:paraId="7C4B2ACE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6AB61CD7" w14:textId="61550C91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16 September:</w:t>
            </w:r>
            <w:r w:rsidRPr="007062B9">
              <w:rPr>
                <w:sz w:val="24"/>
                <w:szCs w:val="24"/>
              </w:rPr>
              <w:t xml:space="preserve"> Last date to </w:t>
            </w:r>
            <w:r w:rsidR="00C170E5">
              <w:rPr>
                <w:sz w:val="24"/>
                <w:szCs w:val="24"/>
              </w:rPr>
              <w:t>start</w:t>
            </w:r>
            <w:r w:rsidRPr="007062B9">
              <w:rPr>
                <w:sz w:val="24"/>
                <w:szCs w:val="24"/>
              </w:rPr>
              <w:t xml:space="preserve"> 45-day consultation period to </w:t>
            </w:r>
            <w:proofErr w:type="gramStart"/>
            <w:r w:rsidRPr="007062B9">
              <w:rPr>
                <w:sz w:val="24"/>
                <w:szCs w:val="24"/>
              </w:rPr>
              <w:t>effect</w:t>
            </w:r>
            <w:proofErr w:type="gramEnd"/>
            <w:r w:rsidRPr="007062B9">
              <w:rPr>
                <w:sz w:val="24"/>
                <w:szCs w:val="24"/>
              </w:rPr>
              <w:t xml:space="preserve"> redundancies as at 31 October.</w:t>
            </w:r>
          </w:p>
          <w:p w14:paraId="677D559F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E4A95B8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5743AA12" w14:textId="77777777" w:rsidTr="00C170E5">
        <w:tc>
          <w:tcPr>
            <w:tcW w:w="1390" w:type="dxa"/>
            <w:vMerge w:val="restart"/>
            <w:shd w:val="clear" w:color="auto" w:fill="00B0F0"/>
          </w:tcPr>
          <w:p w14:paraId="10829C7B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sz w:val="24"/>
                <w:szCs w:val="24"/>
              </w:rPr>
              <w:t xml:space="preserve">October </w:t>
            </w:r>
          </w:p>
        </w:tc>
        <w:tc>
          <w:tcPr>
            <w:tcW w:w="6685" w:type="dxa"/>
          </w:tcPr>
          <w:p w14:paraId="7DB9E5AF" w14:textId="77777777" w:rsidR="00C74A93" w:rsidRPr="007062B9" w:rsidRDefault="00C74A93" w:rsidP="00FA549B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 October:</w:t>
            </w:r>
            <w:r w:rsidRPr="007062B9">
              <w:rPr>
                <w:sz w:val="24"/>
                <w:szCs w:val="24"/>
              </w:rPr>
              <w:t xml:space="preserve"> Remember that furlough contribution rate changes. Employees still receive 80% of their normal wage (capped at £2,500) but the Government will contribute a maximum of £1,875 and the employer contributes a maximum of £625. Employer can no longer claim for Employer’s National Insurance contribution and minimum automatic enrolment pension.</w:t>
            </w:r>
          </w:p>
          <w:p w14:paraId="5FAD63F5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9E091BC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  <w:tr w:rsidR="00C74A93" w:rsidRPr="00094929" w14:paraId="4B0AE0BA" w14:textId="77777777" w:rsidTr="00C170E5">
        <w:tc>
          <w:tcPr>
            <w:tcW w:w="1390" w:type="dxa"/>
            <w:vMerge/>
            <w:shd w:val="clear" w:color="auto" w:fill="00B0F0"/>
          </w:tcPr>
          <w:p w14:paraId="59E04709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14:paraId="047C294D" w14:textId="77777777" w:rsidR="00C170E5" w:rsidRDefault="00C74A93" w:rsidP="00C170E5">
            <w:pPr>
              <w:rPr>
                <w:sz w:val="24"/>
                <w:szCs w:val="24"/>
              </w:rPr>
            </w:pPr>
            <w:r w:rsidRPr="007062B9">
              <w:rPr>
                <w:b/>
                <w:bCs/>
                <w:sz w:val="24"/>
                <w:szCs w:val="24"/>
              </w:rPr>
              <w:t>1 October:</w:t>
            </w:r>
            <w:r w:rsidRPr="007062B9">
              <w:rPr>
                <w:sz w:val="24"/>
                <w:szCs w:val="24"/>
              </w:rPr>
              <w:t xml:space="preserve"> Last date to commence 30-day consultation period to </w:t>
            </w:r>
            <w:proofErr w:type="gramStart"/>
            <w:r w:rsidRPr="007062B9">
              <w:rPr>
                <w:sz w:val="24"/>
                <w:szCs w:val="24"/>
              </w:rPr>
              <w:t>effect</w:t>
            </w:r>
            <w:proofErr w:type="gramEnd"/>
            <w:r w:rsidRPr="007062B9">
              <w:rPr>
                <w:sz w:val="24"/>
                <w:szCs w:val="24"/>
              </w:rPr>
              <w:t xml:space="preserve"> redundancies as at 31 October.</w:t>
            </w:r>
          </w:p>
          <w:p w14:paraId="293A2AC0" w14:textId="426A5643" w:rsidR="00C170E5" w:rsidRPr="007062B9" w:rsidRDefault="00C170E5" w:rsidP="00C170E5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786D7A0" w14:textId="77777777" w:rsidR="00C74A93" w:rsidRPr="007062B9" w:rsidRDefault="00C74A93" w:rsidP="00FA549B">
            <w:pPr>
              <w:rPr>
                <w:sz w:val="24"/>
                <w:szCs w:val="24"/>
              </w:rPr>
            </w:pPr>
          </w:p>
        </w:tc>
      </w:tr>
    </w:tbl>
    <w:p w14:paraId="74ADFF5D" w14:textId="77777777" w:rsidR="003B771B" w:rsidRPr="00F43144" w:rsidRDefault="003B771B" w:rsidP="00C170E5"/>
    <w:sectPr w:rsidR="003B771B" w:rsidRPr="00F43144" w:rsidSect="00E3761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9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7534D" w14:textId="77777777" w:rsidR="00707ECF" w:rsidRDefault="00707ECF" w:rsidP="001E2554">
      <w:r>
        <w:separator/>
      </w:r>
    </w:p>
  </w:endnote>
  <w:endnote w:type="continuationSeparator" w:id="0">
    <w:p w14:paraId="7205FCEC" w14:textId="77777777" w:rsidR="00707ECF" w:rsidRDefault="00707ECF" w:rsidP="001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6A2B" w14:textId="77777777" w:rsidR="00763868" w:rsidRDefault="00763868">
    <w:pPr>
      <w:pStyle w:val="Footer"/>
      <w:rPr>
        <w:rFonts w:ascii="Helvetica" w:hAnsi="Helvetica" w:cs="Helvetica"/>
        <w:b/>
        <w:bCs/>
        <w:i/>
        <w:iCs/>
        <w:color w:val="58595B"/>
        <w:shd w:val="clear" w:color="auto" w:fill="FFFFFF"/>
      </w:rPr>
    </w:pPr>
  </w:p>
  <w:p w14:paraId="09283995" w14:textId="02A1BC2E" w:rsidR="00204029" w:rsidRPr="00E3035E" w:rsidRDefault="00E3035E">
    <w:pPr>
      <w:pStyle w:val="Footer"/>
    </w:pPr>
    <w:r w:rsidRPr="00E3035E">
      <w:rPr>
        <w:sz w:val="16"/>
      </w:rPr>
      <w:t>We believe the information in this factsheet to be correct at the time of going to press, but we cannot accept any responsibility for any loss occasioned to any person as a result of action or refraining from action as a result of any item herein. © Moore East Midlands, a member firm of Moore Global Network Limited, a worldwide network of independent firms. Moore Global and its member firms are legally distinct and separate entities. Moore East Midlands is r</w:t>
    </w:r>
    <w:r w:rsidRPr="00E3035E">
      <w:rPr>
        <w:rFonts w:ascii="Helvetica" w:hAnsi="Helvetica" w:cs="Helvetica"/>
        <w:sz w:val="16"/>
        <w:shd w:val="clear" w:color="auto" w:fill="FFFFFF"/>
      </w:rPr>
      <w:t xml:space="preserve">egistered to carry on audit work in the UK and Ireland and regulated for a range of investment business activities by the Institute of Chartered Accountants in England &amp; Wales.  </w:t>
    </w:r>
    <w:r>
      <w:rPr>
        <w:rFonts w:ascii="Helvetica" w:hAnsi="Helvetica" w:cs="Helvetica"/>
        <w:sz w:val="16"/>
        <w:shd w:val="clear" w:color="auto" w:fill="FFFFFF"/>
      </w:rPr>
      <w:t>12 June 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67E0C" w14:textId="77777777" w:rsidR="00B97246" w:rsidRDefault="00B97246" w:rsidP="00EE65E7">
    <w:pPr>
      <w:pStyle w:val="Footer"/>
    </w:pPr>
  </w:p>
  <w:p w14:paraId="2E267E0D" w14:textId="77777777" w:rsidR="00B97246" w:rsidRDefault="00B97246" w:rsidP="00EE65E7">
    <w:pPr>
      <w:pStyle w:val="Footer"/>
    </w:pPr>
  </w:p>
  <w:p w14:paraId="2E267E0E" w14:textId="77777777" w:rsidR="00B97246" w:rsidRDefault="00B97246" w:rsidP="00EE65E7">
    <w:pPr>
      <w:pStyle w:val="Footer"/>
    </w:pPr>
  </w:p>
  <w:p w14:paraId="2E267E0F" w14:textId="77777777" w:rsidR="00B97246" w:rsidRDefault="00B97246" w:rsidP="00EE65E7">
    <w:pPr>
      <w:pStyle w:val="Footer"/>
    </w:pPr>
  </w:p>
  <w:p w14:paraId="2E267E10" w14:textId="77777777" w:rsidR="00B97246" w:rsidRPr="00EE65E7" w:rsidRDefault="00B97246" w:rsidP="00EE65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4964A" w14:textId="77777777" w:rsidR="00707ECF" w:rsidRDefault="00707ECF" w:rsidP="001E2554">
      <w:r>
        <w:separator/>
      </w:r>
    </w:p>
  </w:footnote>
  <w:footnote w:type="continuationSeparator" w:id="0">
    <w:p w14:paraId="7B3C65DD" w14:textId="77777777" w:rsidR="00707ECF" w:rsidRDefault="00707ECF" w:rsidP="001E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67DFE" w14:textId="77777777" w:rsidR="00886838" w:rsidRDefault="0000272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1A08C" w14:textId="230BE943" w:rsidR="00E37614" w:rsidRDefault="00E3035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8DEE050" wp14:editId="46E59260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259840" cy="533400"/>
          <wp:effectExtent l="0" t="0" r="0" b="0"/>
          <wp:wrapTight wrapText="bothSides">
            <wp:wrapPolygon edited="0">
              <wp:start x="0" y="0"/>
              <wp:lineTo x="0" y="20829"/>
              <wp:lineTo x="21230" y="20829"/>
              <wp:lineTo x="212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inab\Desktop\CIPD Purple logo wp_30%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8F7D8" w14:textId="737678F9" w:rsidR="00E37614" w:rsidRDefault="00E37614">
    <w:pPr>
      <w:pStyle w:val="Header"/>
    </w:pPr>
  </w:p>
  <w:p w14:paraId="48890344" w14:textId="36816BC9" w:rsidR="00E37614" w:rsidRDefault="00E37614">
    <w:pPr>
      <w:pStyle w:val="Header"/>
    </w:pPr>
  </w:p>
  <w:p w14:paraId="4B4F33D3" w14:textId="77777777" w:rsidR="00E37614" w:rsidRDefault="00E37614">
    <w:pPr>
      <w:pStyle w:val="Header"/>
    </w:pPr>
  </w:p>
  <w:p w14:paraId="0ADC129C" w14:textId="3004F8EB" w:rsidR="00E37614" w:rsidRDefault="00E37614">
    <w:pPr>
      <w:pStyle w:val="Header"/>
    </w:pPr>
  </w:p>
  <w:p w14:paraId="3B5871A5" w14:textId="77777777" w:rsidR="00E37614" w:rsidRDefault="00E3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67E07" w14:textId="77777777" w:rsidR="00B97246" w:rsidRDefault="00B97246" w:rsidP="00EE65E7">
    <w:pPr>
      <w:pStyle w:val="Header"/>
    </w:pPr>
  </w:p>
  <w:p w14:paraId="2E267E08" w14:textId="77777777" w:rsidR="00B97246" w:rsidRDefault="00B97246" w:rsidP="00EE65E7">
    <w:pPr>
      <w:pStyle w:val="Header"/>
    </w:pPr>
  </w:p>
  <w:p w14:paraId="2E267E09" w14:textId="77777777" w:rsidR="00B97246" w:rsidRDefault="00B97246" w:rsidP="00EE65E7">
    <w:pPr>
      <w:pStyle w:val="Header"/>
    </w:pPr>
  </w:p>
  <w:p w14:paraId="2E267E0A" w14:textId="77777777" w:rsidR="00B97246" w:rsidRDefault="00B97246" w:rsidP="00EE65E7">
    <w:pPr>
      <w:pStyle w:val="Header"/>
    </w:pPr>
  </w:p>
  <w:p w14:paraId="2E267E0B" w14:textId="77777777" w:rsidR="00B97246" w:rsidRPr="00EE65E7" w:rsidRDefault="00B97246" w:rsidP="00EE65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A66"/>
    <w:multiLevelType w:val="hybridMultilevel"/>
    <w:tmpl w:val="37CA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33A7"/>
    <w:multiLevelType w:val="hybridMultilevel"/>
    <w:tmpl w:val="F0769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E2906"/>
    <w:multiLevelType w:val="hybridMultilevel"/>
    <w:tmpl w:val="232CA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0263"/>
    <w:multiLevelType w:val="hybridMultilevel"/>
    <w:tmpl w:val="309E6EFA"/>
    <w:lvl w:ilvl="0" w:tplc="E8A6A8B8">
      <w:start w:val="1"/>
      <w:numFmt w:val="lowerRoman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B3FF2"/>
    <w:multiLevelType w:val="hybridMultilevel"/>
    <w:tmpl w:val="BF50001A"/>
    <w:lvl w:ilvl="0" w:tplc="58A63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01BC"/>
    <w:multiLevelType w:val="multilevel"/>
    <w:tmpl w:val="9244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63C5A"/>
    <w:multiLevelType w:val="hybridMultilevel"/>
    <w:tmpl w:val="169A5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2F49C8"/>
    <w:multiLevelType w:val="hybridMultilevel"/>
    <w:tmpl w:val="8E1C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03AA3"/>
    <w:multiLevelType w:val="multilevel"/>
    <w:tmpl w:val="831C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7202F"/>
    <w:multiLevelType w:val="hybridMultilevel"/>
    <w:tmpl w:val="A05EC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C415B"/>
    <w:multiLevelType w:val="hybridMultilevel"/>
    <w:tmpl w:val="81D0904C"/>
    <w:lvl w:ilvl="0" w:tplc="549655FC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64F51"/>
    <w:multiLevelType w:val="hybridMultilevel"/>
    <w:tmpl w:val="54C8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97341"/>
    <w:multiLevelType w:val="hybridMultilevel"/>
    <w:tmpl w:val="368E4CE4"/>
    <w:lvl w:ilvl="0" w:tplc="549655FC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3527F"/>
    <w:multiLevelType w:val="hybridMultilevel"/>
    <w:tmpl w:val="38EAE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F5054"/>
    <w:multiLevelType w:val="hybridMultilevel"/>
    <w:tmpl w:val="DD383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45A81"/>
    <w:multiLevelType w:val="hybridMultilevel"/>
    <w:tmpl w:val="8580E0CE"/>
    <w:lvl w:ilvl="0" w:tplc="4DCA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CB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82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0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7AA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4A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02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F7961"/>
    <w:multiLevelType w:val="hybridMultilevel"/>
    <w:tmpl w:val="C65AE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D1AE6"/>
    <w:multiLevelType w:val="hybridMultilevel"/>
    <w:tmpl w:val="37A2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826F7"/>
    <w:multiLevelType w:val="hybridMultilevel"/>
    <w:tmpl w:val="CA3259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B64B28"/>
    <w:multiLevelType w:val="hybridMultilevel"/>
    <w:tmpl w:val="F118A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716BD"/>
    <w:multiLevelType w:val="hybridMultilevel"/>
    <w:tmpl w:val="2146E920"/>
    <w:lvl w:ilvl="0" w:tplc="58A637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3352D"/>
    <w:multiLevelType w:val="hybridMultilevel"/>
    <w:tmpl w:val="7FD80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25AF9"/>
    <w:multiLevelType w:val="hybridMultilevel"/>
    <w:tmpl w:val="87F06A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D1953"/>
    <w:multiLevelType w:val="hybridMultilevel"/>
    <w:tmpl w:val="7ED0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A4020"/>
    <w:multiLevelType w:val="hybridMultilevel"/>
    <w:tmpl w:val="933E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44D7B"/>
    <w:multiLevelType w:val="hybridMultilevel"/>
    <w:tmpl w:val="68A8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F6C9E"/>
    <w:multiLevelType w:val="hybridMultilevel"/>
    <w:tmpl w:val="5746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D14"/>
    <w:multiLevelType w:val="hybridMultilevel"/>
    <w:tmpl w:val="7EE6D602"/>
    <w:lvl w:ilvl="0" w:tplc="959E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A3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0C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01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8B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CC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40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84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AD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E550FA7"/>
    <w:multiLevelType w:val="hybridMultilevel"/>
    <w:tmpl w:val="76D08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E0220"/>
    <w:multiLevelType w:val="hybridMultilevel"/>
    <w:tmpl w:val="734EEC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"/>
  </w:num>
  <w:num w:numId="3">
    <w:abstractNumId w:val="21"/>
  </w:num>
  <w:num w:numId="4">
    <w:abstractNumId w:val="8"/>
  </w:num>
  <w:num w:numId="5">
    <w:abstractNumId w:val="5"/>
  </w:num>
  <w:num w:numId="6">
    <w:abstractNumId w:val="16"/>
  </w:num>
  <w:num w:numId="7">
    <w:abstractNumId w:val="13"/>
  </w:num>
  <w:num w:numId="8">
    <w:abstractNumId w:val="14"/>
  </w:num>
  <w:num w:numId="9">
    <w:abstractNumId w:val="12"/>
  </w:num>
  <w:num w:numId="10">
    <w:abstractNumId w:val="25"/>
  </w:num>
  <w:num w:numId="11">
    <w:abstractNumId w:val="26"/>
  </w:num>
  <w:num w:numId="12">
    <w:abstractNumId w:val="10"/>
  </w:num>
  <w:num w:numId="13">
    <w:abstractNumId w:val="17"/>
  </w:num>
  <w:num w:numId="14">
    <w:abstractNumId w:val="0"/>
  </w:num>
  <w:num w:numId="15">
    <w:abstractNumId w:val="9"/>
  </w:num>
  <w:num w:numId="16">
    <w:abstractNumId w:val="1"/>
  </w:num>
  <w:num w:numId="17">
    <w:abstractNumId w:val="18"/>
  </w:num>
  <w:num w:numId="18">
    <w:abstractNumId w:val="3"/>
  </w:num>
  <w:num w:numId="19">
    <w:abstractNumId w:val="24"/>
  </w:num>
  <w:num w:numId="20">
    <w:abstractNumId w:val="20"/>
  </w:num>
  <w:num w:numId="21">
    <w:abstractNumId w:val="4"/>
  </w:num>
  <w:num w:numId="22">
    <w:abstractNumId w:val="15"/>
  </w:num>
  <w:num w:numId="23">
    <w:abstractNumId w:val="27"/>
  </w:num>
  <w:num w:numId="24">
    <w:abstractNumId w:val="22"/>
  </w:num>
  <w:num w:numId="25">
    <w:abstractNumId w:val="6"/>
  </w:num>
  <w:num w:numId="26">
    <w:abstractNumId w:val="28"/>
  </w:num>
  <w:num w:numId="27">
    <w:abstractNumId w:val="7"/>
  </w:num>
  <w:num w:numId="28">
    <w:abstractNumId w:val="11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71"/>
    <w:rsid w:val="000009AB"/>
    <w:rsid w:val="00002726"/>
    <w:rsid w:val="0000370C"/>
    <w:rsid w:val="000147E9"/>
    <w:rsid w:val="0001649C"/>
    <w:rsid w:val="00030733"/>
    <w:rsid w:val="00030D22"/>
    <w:rsid w:val="00040A17"/>
    <w:rsid w:val="00053571"/>
    <w:rsid w:val="0006016C"/>
    <w:rsid w:val="00061137"/>
    <w:rsid w:val="000665E9"/>
    <w:rsid w:val="00082E05"/>
    <w:rsid w:val="000A4708"/>
    <w:rsid w:val="000B1530"/>
    <w:rsid w:val="000C0685"/>
    <w:rsid w:val="000C3B6C"/>
    <w:rsid w:val="000C49AC"/>
    <w:rsid w:val="000D7033"/>
    <w:rsid w:val="000E0151"/>
    <w:rsid w:val="000E7FAF"/>
    <w:rsid w:val="000F735C"/>
    <w:rsid w:val="000F77FE"/>
    <w:rsid w:val="001032B8"/>
    <w:rsid w:val="001140C9"/>
    <w:rsid w:val="00134213"/>
    <w:rsid w:val="001352EF"/>
    <w:rsid w:val="00136834"/>
    <w:rsid w:val="00136CEA"/>
    <w:rsid w:val="00151345"/>
    <w:rsid w:val="001626C4"/>
    <w:rsid w:val="001770EA"/>
    <w:rsid w:val="00180ED8"/>
    <w:rsid w:val="001875A6"/>
    <w:rsid w:val="001E2554"/>
    <w:rsid w:val="001F5758"/>
    <w:rsid w:val="0020348F"/>
    <w:rsid w:val="00204029"/>
    <w:rsid w:val="002048B8"/>
    <w:rsid w:val="002120CE"/>
    <w:rsid w:val="00216F93"/>
    <w:rsid w:val="002202F6"/>
    <w:rsid w:val="00241946"/>
    <w:rsid w:val="00243D41"/>
    <w:rsid w:val="002441BB"/>
    <w:rsid w:val="00264945"/>
    <w:rsid w:val="002716C5"/>
    <w:rsid w:val="00272E25"/>
    <w:rsid w:val="00284AD4"/>
    <w:rsid w:val="00293E07"/>
    <w:rsid w:val="002D1A90"/>
    <w:rsid w:val="002D6BD1"/>
    <w:rsid w:val="002F1C0E"/>
    <w:rsid w:val="002F5E86"/>
    <w:rsid w:val="002F67E9"/>
    <w:rsid w:val="002F723C"/>
    <w:rsid w:val="00302176"/>
    <w:rsid w:val="00303196"/>
    <w:rsid w:val="003103E2"/>
    <w:rsid w:val="00314E6D"/>
    <w:rsid w:val="00321784"/>
    <w:rsid w:val="00337AE6"/>
    <w:rsid w:val="00340153"/>
    <w:rsid w:val="00340428"/>
    <w:rsid w:val="00362A8E"/>
    <w:rsid w:val="00363FBF"/>
    <w:rsid w:val="00370B84"/>
    <w:rsid w:val="003710CB"/>
    <w:rsid w:val="003741CE"/>
    <w:rsid w:val="0037492E"/>
    <w:rsid w:val="003751B8"/>
    <w:rsid w:val="003915DA"/>
    <w:rsid w:val="003B4D4F"/>
    <w:rsid w:val="003B69AA"/>
    <w:rsid w:val="003B771B"/>
    <w:rsid w:val="003C0072"/>
    <w:rsid w:val="003C3C51"/>
    <w:rsid w:val="003D53D6"/>
    <w:rsid w:val="004001F3"/>
    <w:rsid w:val="00416AD1"/>
    <w:rsid w:val="00420100"/>
    <w:rsid w:val="004239C1"/>
    <w:rsid w:val="00427EA3"/>
    <w:rsid w:val="00440C86"/>
    <w:rsid w:val="0044496D"/>
    <w:rsid w:val="00463737"/>
    <w:rsid w:val="004644F0"/>
    <w:rsid w:val="00467606"/>
    <w:rsid w:val="00487689"/>
    <w:rsid w:val="004926B3"/>
    <w:rsid w:val="004D6479"/>
    <w:rsid w:val="004D65B6"/>
    <w:rsid w:val="004D6F3B"/>
    <w:rsid w:val="004E492B"/>
    <w:rsid w:val="004F7B7B"/>
    <w:rsid w:val="00502ECC"/>
    <w:rsid w:val="005040C5"/>
    <w:rsid w:val="005248E8"/>
    <w:rsid w:val="0052667A"/>
    <w:rsid w:val="005309BC"/>
    <w:rsid w:val="0053614B"/>
    <w:rsid w:val="0054618F"/>
    <w:rsid w:val="00563335"/>
    <w:rsid w:val="00572FDE"/>
    <w:rsid w:val="00577E76"/>
    <w:rsid w:val="005862AF"/>
    <w:rsid w:val="005915A0"/>
    <w:rsid w:val="005B1DE8"/>
    <w:rsid w:val="005D11CE"/>
    <w:rsid w:val="005D56D7"/>
    <w:rsid w:val="005E65B8"/>
    <w:rsid w:val="00604698"/>
    <w:rsid w:val="00610C10"/>
    <w:rsid w:val="006164C2"/>
    <w:rsid w:val="00621A59"/>
    <w:rsid w:val="006759BD"/>
    <w:rsid w:val="00676BAF"/>
    <w:rsid w:val="00680614"/>
    <w:rsid w:val="00681140"/>
    <w:rsid w:val="006874EB"/>
    <w:rsid w:val="00691711"/>
    <w:rsid w:val="00693605"/>
    <w:rsid w:val="00695DC4"/>
    <w:rsid w:val="006A00AC"/>
    <w:rsid w:val="006B122E"/>
    <w:rsid w:val="006B1E8B"/>
    <w:rsid w:val="006B67EA"/>
    <w:rsid w:val="006E2087"/>
    <w:rsid w:val="006E7006"/>
    <w:rsid w:val="006F497C"/>
    <w:rsid w:val="007027C5"/>
    <w:rsid w:val="00707ECF"/>
    <w:rsid w:val="007155D0"/>
    <w:rsid w:val="00732E55"/>
    <w:rsid w:val="007434A2"/>
    <w:rsid w:val="00743D59"/>
    <w:rsid w:val="00746C5F"/>
    <w:rsid w:val="00754E4C"/>
    <w:rsid w:val="007572F3"/>
    <w:rsid w:val="007623F7"/>
    <w:rsid w:val="00763868"/>
    <w:rsid w:val="007A6037"/>
    <w:rsid w:val="007D08B7"/>
    <w:rsid w:val="007D3891"/>
    <w:rsid w:val="007E205F"/>
    <w:rsid w:val="007E401E"/>
    <w:rsid w:val="00807F9D"/>
    <w:rsid w:val="00820FA1"/>
    <w:rsid w:val="00822F18"/>
    <w:rsid w:val="00832DB8"/>
    <w:rsid w:val="008341B0"/>
    <w:rsid w:val="0084571B"/>
    <w:rsid w:val="0085747D"/>
    <w:rsid w:val="00860F97"/>
    <w:rsid w:val="00861672"/>
    <w:rsid w:val="008720CC"/>
    <w:rsid w:val="00886838"/>
    <w:rsid w:val="0089473A"/>
    <w:rsid w:val="00896667"/>
    <w:rsid w:val="00896ACB"/>
    <w:rsid w:val="008B415E"/>
    <w:rsid w:val="008D2078"/>
    <w:rsid w:val="008D4E3C"/>
    <w:rsid w:val="008E0264"/>
    <w:rsid w:val="008E1914"/>
    <w:rsid w:val="008E219C"/>
    <w:rsid w:val="008E4CBB"/>
    <w:rsid w:val="008E52FC"/>
    <w:rsid w:val="008F4378"/>
    <w:rsid w:val="008F4483"/>
    <w:rsid w:val="00901F60"/>
    <w:rsid w:val="00906F2D"/>
    <w:rsid w:val="00912482"/>
    <w:rsid w:val="00925820"/>
    <w:rsid w:val="009315E7"/>
    <w:rsid w:val="009337EF"/>
    <w:rsid w:val="009539F2"/>
    <w:rsid w:val="00977D06"/>
    <w:rsid w:val="009802A4"/>
    <w:rsid w:val="009846BF"/>
    <w:rsid w:val="00986750"/>
    <w:rsid w:val="009943BF"/>
    <w:rsid w:val="009B0087"/>
    <w:rsid w:val="00A04F50"/>
    <w:rsid w:val="00A30F45"/>
    <w:rsid w:val="00A43454"/>
    <w:rsid w:val="00A550B0"/>
    <w:rsid w:val="00A555FD"/>
    <w:rsid w:val="00A57F54"/>
    <w:rsid w:val="00A639B1"/>
    <w:rsid w:val="00A9016B"/>
    <w:rsid w:val="00AA446F"/>
    <w:rsid w:val="00AC14F4"/>
    <w:rsid w:val="00AC7104"/>
    <w:rsid w:val="00AD51B7"/>
    <w:rsid w:val="00B1511F"/>
    <w:rsid w:val="00B207AC"/>
    <w:rsid w:val="00B225B5"/>
    <w:rsid w:val="00B40457"/>
    <w:rsid w:val="00B43091"/>
    <w:rsid w:val="00B46CD5"/>
    <w:rsid w:val="00B512A9"/>
    <w:rsid w:val="00B5748C"/>
    <w:rsid w:val="00B766C0"/>
    <w:rsid w:val="00B97246"/>
    <w:rsid w:val="00BA5D93"/>
    <w:rsid w:val="00BC5534"/>
    <w:rsid w:val="00BC5706"/>
    <w:rsid w:val="00BC6BB4"/>
    <w:rsid w:val="00BD778F"/>
    <w:rsid w:val="00BE1876"/>
    <w:rsid w:val="00BE3BE0"/>
    <w:rsid w:val="00BE5304"/>
    <w:rsid w:val="00BF454F"/>
    <w:rsid w:val="00BF48F0"/>
    <w:rsid w:val="00BF761B"/>
    <w:rsid w:val="00C013F2"/>
    <w:rsid w:val="00C04591"/>
    <w:rsid w:val="00C170E5"/>
    <w:rsid w:val="00C200A1"/>
    <w:rsid w:val="00C224A9"/>
    <w:rsid w:val="00C253A1"/>
    <w:rsid w:val="00C44716"/>
    <w:rsid w:val="00C6079E"/>
    <w:rsid w:val="00C74A93"/>
    <w:rsid w:val="00C77CC3"/>
    <w:rsid w:val="00CA2306"/>
    <w:rsid w:val="00CA30AF"/>
    <w:rsid w:val="00CA4DC7"/>
    <w:rsid w:val="00CB1D31"/>
    <w:rsid w:val="00CC1552"/>
    <w:rsid w:val="00CD5969"/>
    <w:rsid w:val="00CE272F"/>
    <w:rsid w:val="00CF176E"/>
    <w:rsid w:val="00CF6948"/>
    <w:rsid w:val="00D13C56"/>
    <w:rsid w:val="00D147F2"/>
    <w:rsid w:val="00D1564B"/>
    <w:rsid w:val="00D258D5"/>
    <w:rsid w:val="00D43C17"/>
    <w:rsid w:val="00D44C10"/>
    <w:rsid w:val="00D4608A"/>
    <w:rsid w:val="00D467A6"/>
    <w:rsid w:val="00D51E32"/>
    <w:rsid w:val="00D524C9"/>
    <w:rsid w:val="00D65DB8"/>
    <w:rsid w:val="00D6687E"/>
    <w:rsid w:val="00D77DBE"/>
    <w:rsid w:val="00D86DDA"/>
    <w:rsid w:val="00D97909"/>
    <w:rsid w:val="00DB719B"/>
    <w:rsid w:val="00DC0112"/>
    <w:rsid w:val="00DE3693"/>
    <w:rsid w:val="00DE3B77"/>
    <w:rsid w:val="00DE458A"/>
    <w:rsid w:val="00DE4DFB"/>
    <w:rsid w:val="00DE5B48"/>
    <w:rsid w:val="00DF78F3"/>
    <w:rsid w:val="00E00B0E"/>
    <w:rsid w:val="00E172DA"/>
    <w:rsid w:val="00E3035E"/>
    <w:rsid w:val="00E37614"/>
    <w:rsid w:val="00E5411E"/>
    <w:rsid w:val="00E55974"/>
    <w:rsid w:val="00E758AB"/>
    <w:rsid w:val="00E828EF"/>
    <w:rsid w:val="00EA262B"/>
    <w:rsid w:val="00EB2DFE"/>
    <w:rsid w:val="00EC7D20"/>
    <w:rsid w:val="00EE4E9E"/>
    <w:rsid w:val="00EE65E7"/>
    <w:rsid w:val="00EF474F"/>
    <w:rsid w:val="00F0500C"/>
    <w:rsid w:val="00F06D01"/>
    <w:rsid w:val="00F10A17"/>
    <w:rsid w:val="00F1440D"/>
    <w:rsid w:val="00F31465"/>
    <w:rsid w:val="00F43144"/>
    <w:rsid w:val="00F53CB1"/>
    <w:rsid w:val="00F64222"/>
    <w:rsid w:val="00F71CB3"/>
    <w:rsid w:val="00F90D16"/>
    <w:rsid w:val="00F95404"/>
    <w:rsid w:val="00FA40A7"/>
    <w:rsid w:val="00FB0D05"/>
    <w:rsid w:val="00FC133D"/>
    <w:rsid w:val="00FF7BD9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67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54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72FDE"/>
    <w:pPr>
      <w:spacing w:before="100" w:beforeAutospacing="1"/>
      <w:outlineLvl w:val="1"/>
    </w:pPr>
    <w:rPr>
      <w:rFonts w:eastAsia="Times New Roman"/>
      <w:b/>
      <w:bCs/>
      <w:color w:val="335D85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elinda">
    <w:name w:val="Belinda"/>
    <w:basedOn w:val="TableNormal"/>
    <w:uiPriority w:val="99"/>
    <w:qFormat/>
    <w:rsid w:val="008E1914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Header">
    <w:name w:val="header"/>
    <w:basedOn w:val="Normal"/>
    <w:link w:val="HeaderChar"/>
    <w:unhideWhenUsed/>
    <w:rsid w:val="001E2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2554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1E2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2554"/>
    <w:rPr>
      <w:rFonts w:eastAsia="Arial"/>
    </w:rPr>
  </w:style>
  <w:style w:type="paragraph" w:styleId="BalloonText">
    <w:name w:val="Balloon Text"/>
    <w:basedOn w:val="Normal"/>
    <w:link w:val="BalloonTextChar"/>
    <w:unhideWhenUsed/>
    <w:rsid w:val="001E2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2554"/>
    <w:rPr>
      <w:rFonts w:ascii="Tahoma" w:eastAsia="Arial" w:hAnsi="Tahoma" w:cs="Tahoma"/>
      <w:sz w:val="16"/>
      <w:szCs w:val="16"/>
    </w:rPr>
  </w:style>
  <w:style w:type="character" w:styleId="Hyperlink">
    <w:name w:val="Hyperlink"/>
    <w:uiPriority w:val="99"/>
    <w:unhideWhenUsed/>
    <w:rsid w:val="001E2554"/>
    <w:rPr>
      <w:color w:val="0000FF"/>
      <w:u w:val="single"/>
    </w:rPr>
  </w:style>
  <w:style w:type="table" w:styleId="TableGrid">
    <w:name w:val="Table Grid"/>
    <w:basedOn w:val="TableNormal"/>
    <w:uiPriority w:val="39"/>
    <w:rsid w:val="001E25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496D"/>
    <w:pPr>
      <w:autoSpaceDE w:val="0"/>
      <w:autoSpaceDN w:val="0"/>
      <w:adjustRightInd w:val="0"/>
      <w:ind w:left="720"/>
    </w:pPr>
    <w:rPr>
      <w:rFonts w:eastAsia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09B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72FDE"/>
    <w:rPr>
      <w:rFonts w:eastAsia="Times New Roman"/>
      <w:b/>
      <w:bCs/>
      <w:color w:val="335D85"/>
      <w:sz w:val="29"/>
      <w:szCs w:val="29"/>
      <w:lang w:eastAsia="en-GB"/>
    </w:rPr>
  </w:style>
  <w:style w:type="paragraph" w:styleId="NoSpacing">
    <w:name w:val="No Spacing"/>
    <w:uiPriority w:val="1"/>
    <w:qFormat/>
    <w:rsid w:val="00572FD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103E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Accent1">
    <w:name w:val="Grid Table 1 Light Accent 1"/>
    <w:basedOn w:val="TableNormal"/>
    <w:uiPriority w:val="46"/>
    <w:rsid w:val="007572F3"/>
    <w:tblPr>
      <w:tblStyleRowBandSize w:val="1"/>
      <w:tblStyleColBandSize w:val="1"/>
      <w:tblBorders>
        <w:top w:val="single" w:sz="4" w:space="0" w:color="D971EB" w:themeColor="accent1" w:themeTint="66"/>
        <w:left w:val="single" w:sz="4" w:space="0" w:color="D971EB" w:themeColor="accent1" w:themeTint="66"/>
        <w:bottom w:val="single" w:sz="4" w:space="0" w:color="D971EB" w:themeColor="accent1" w:themeTint="66"/>
        <w:right w:val="single" w:sz="4" w:space="0" w:color="D971EB" w:themeColor="accent1" w:themeTint="66"/>
        <w:insideH w:val="single" w:sz="4" w:space="0" w:color="D971EB" w:themeColor="accent1" w:themeTint="66"/>
        <w:insideV w:val="single" w:sz="4" w:space="0" w:color="D971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72A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2A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D06"/>
    <w:pPr>
      <w:pBdr>
        <w:top w:val="single" w:sz="4" w:space="10" w:color="520D5D" w:themeColor="accent1"/>
        <w:bottom w:val="single" w:sz="4" w:space="10" w:color="520D5D" w:themeColor="accent1"/>
      </w:pBdr>
      <w:spacing w:before="360" w:after="360"/>
      <w:ind w:left="864" w:right="864"/>
      <w:jc w:val="center"/>
    </w:pPr>
    <w:rPr>
      <w:i/>
      <w:iCs/>
      <w:color w:val="520D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D06"/>
    <w:rPr>
      <w:i/>
      <w:iCs/>
      <w:color w:val="520D5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CF176E"/>
  </w:style>
  <w:style w:type="paragraph" w:customStyle="1" w:styleId="article-summary">
    <w:name w:val="article-summary"/>
    <w:basedOn w:val="Normal"/>
    <w:rsid w:val="00487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554"/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572FDE"/>
    <w:pPr>
      <w:spacing w:before="100" w:beforeAutospacing="1"/>
      <w:outlineLvl w:val="1"/>
    </w:pPr>
    <w:rPr>
      <w:rFonts w:eastAsia="Times New Roman"/>
      <w:b/>
      <w:bCs/>
      <w:color w:val="335D85"/>
      <w:sz w:val="29"/>
      <w:szCs w:val="2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elinda">
    <w:name w:val="Belinda"/>
    <w:basedOn w:val="TableNormal"/>
    <w:uiPriority w:val="99"/>
    <w:qFormat/>
    <w:rsid w:val="008E1914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Header">
    <w:name w:val="header"/>
    <w:basedOn w:val="Normal"/>
    <w:link w:val="HeaderChar"/>
    <w:unhideWhenUsed/>
    <w:rsid w:val="001E25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2554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1E25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2554"/>
    <w:rPr>
      <w:rFonts w:eastAsia="Arial"/>
    </w:rPr>
  </w:style>
  <w:style w:type="paragraph" w:styleId="BalloonText">
    <w:name w:val="Balloon Text"/>
    <w:basedOn w:val="Normal"/>
    <w:link w:val="BalloonTextChar"/>
    <w:unhideWhenUsed/>
    <w:rsid w:val="001E2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2554"/>
    <w:rPr>
      <w:rFonts w:ascii="Tahoma" w:eastAsia="Arial" w:hAnsi="Tahoma" w:cs="Tahoma"/>
      <w:sz w:val="16"/>
      <w:szCs w:val="16"/>
    </w:rPr>
  </w:style>
  <w:style w:type="character" w:styleId="Hyperlink">
    <w:name w:val="Hyperlink"/>
    <w:uiPriority w:val="99"/>
    <w:unhideWhenUsed/>
    <w:rsid w:val="001E2554"/>
    <w:rPr>
      <w:color w:val="0000FF"/>
      <w:u w:val="single"/>
    </w:rPr>
  </w:style>
  <w:style w:type="table" w:styleId="TableGrid">
    <w:name w:val="Table Grid"/>
    <w:basedOn w:val="TableNormal"/>
    <w:uiPriority w:val="39"/>
    <w:rsid w:val="001E25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4496D"/>
    <w:pPr>
      <w:autoSpaceDE w:val="0"/>
      <w:autoSpaceDN w:val="0"/>
      <w:adjustRightInd w:val="0"/>
      <w:ind w:left="720"/>
    </w:pPr>
    <w:rPr>
      <w:rFonts w:eastAsia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309B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72FDE"/>
    <w:rPr>
      <w:rFonts w:eastAsia="Times New Roman"/>
      <w:b/>
      <w:bCs/>
      <w:color w:val="335D85"/>
      <w:sz w:val="29"/>
      <w:szCs w:val="29"/>
      <w:lang w:eastAsia="en-GB"/>
    </w:rPr>
  </w:style>
  <w:style w:type="paragraph" w:styleId="NoSpacing">
    <w:name w:val="No Spacing"/>
    <w:uiPriority w:val="1"/>
    <w:qFormat/>
    <w:rsid w:val="00572FDE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103E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1LightAccent1">
    <w:name w:val="Grid Table 1 Light Accent 1"/>
    <w:basedOn w:val="TableNormal"/>
    <w:uiPriority w:val="46"/>
    <w:rsid w:val="007572F3"/>
    <w:tblPr>
      <w:tblStyleRowBandSize w:val="1"/>
      <w:tblStyleColBandSize w:val="1"/>
      <w:tblBorders>
        <w:top w:val="single" w:sz="4" w:space="0" w:color="D971EB" w:themeColor="accent1" w:themeTint="66"/>
        <w:left w:val="single" w:sz="4" w:space="0" w:color="D971EB" w:themeColor="accent1" w:themeTint="66"/>
        <w:bottom w:val="single" w:sz="4" w:space="0" w:color="D971EB" w:themeColor="accent1" w:themeTint="66"/>
        <w:right w:val="single" w:sz="4" w:space="0" w:color="D971EB" w:themeColor="accent1" w:themeTint="66"/>
        <w:insideH w:val="single" w:sz="4" w:space="0" w:color="D971EB" w:themeColor="accent1" w:themeTint="66"/>
        <w:insideV w:val="single" w:sz="4" w:space="0" w:color="D971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72A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2A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D06"/>
    <w:pPr>
      <w:pBdr>
        <w:top w:val="single" w:sz="4" w:space="10" w:color="520D5D" w:themeColor="accent1"/>
        <w:bottom w:val="single" w:sz="4" w:space="10" w:color="520D5D" w:themeColor="accent1"/>
      </w:pBdr>
      <w:spacing w:before="360" w:after="360"/>
      <w:ind w:left="864" w:right="864"/>
      <w:jc w:val="center"/>
    </w:pPr>
    <w:rPr>
      <w:i/>
      <w:iCs/>
      <w:color w:val="520D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D06"/>
    <w:rPr>
      <w:i/>
      <w:iCs/>
      <w:color w:val="520D5D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CF176E"/>
  </w:style>
  <w:style w:type="paragraph" w:customStyle="1" w:styleId="article-summary">
    <w:name w:val="article-summary"/>
    <w:basedOn w:val="Normal"/>
    <w:rsid w:val="00487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05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06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b\Desktop\TO%20BE%20EDITED%20CS_Templates\Invoice\CIPD%20Enterprises%20Standard%20Invoice%20email.dot" TargetMode="External"/></Relationships>
</file>

<file path=word/theme/theme1.xml><?xml version="1.0" encoding="utf-8"?>
<a:theme xmlns:a="http://schemas.openxmlformats.org/drawingml/2006/main" name="Office Theme">
  <a:themeElements>
    <a:clrScheme name="CIPD colours">
      <a:dk1>
        <a:srgbClr val="520D5D"/>
      </a:dk1>
      <a:lt1>
        <a:srgbClr val="FFFFFF"/>
      </a:lt1>
      <a:dk2>
        <a:srgbClr val="58595B"/>
      </a:dk2>
      <a:lt2>
        <a:srgbClr val="E7E6E6"/>
      </a:lt2>
      <a:accent1>
        <a:srgbClr val="520D5D"/>
      </a:accent1>
      <a:accent2>
        <a:srgbClr val="A991BC"/>
      </a:accent2>
      <a:accent3>
        <a:srgbClr val="58595B"/>
      </a:accent3>
      <a:accent4>
        <a:srgbClr val="E68286"/>
      </a:accent4>
      <a:accent5>
        <a:srgbClr val="DA1D52"/>
      </a:accent5>
      <a:accent6>
        <a:srgbClr val="DBD3E5"/>
      </a:accent6>
      <a:hlink>
        <a:srgbClr val="DA1D52"/>
      </a:hlink>
      <a:folHlink>
        <a:srgbClr val="520D5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6B8A6A3C87946910DDD0A0C1CB757" ma:contentTypeVersion="13" ma:contentTypeDescription="Create a new document." ma:contentTypeScope="" ma:versionID="47161b5b7949c86289b3e9db88fd8076">
  <xsd:schema xmlns:xsd="http://www.w3.org/2001/XMLSchema" xmlns:xs="http://www.w3.org/2001/XMLSchema" xmlns:p="http://schemas.microsoft.com/office/2006/metadata/properties" xmlns:ns3="ac432d9e-0084-4ca4-8b3e-f03f13c281fa" xmlns:ns4="ddaf1e1f-20a4-4b4f-a29e-38b850ac75fa" targetNamespace="http://schemas.microsoft.com/office/2006/metadata/properties" ma:root="true" ma:fieldsID="2585697321d5d1ec02d0373f5a02ba77" ns3:_="" ns4:_="">
    <xsd:import namespace="ac432d9e-0084-4ca4-8b3e-f03f13c281fa"/>
    <xsd:import namespace="ddaf1e1f-20a4-4b4f-a29e-38b850ac7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32d9e-0084-4ca4-8b3e-f03f13c28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f1e1f-20a4-4b4f-a29e-38b850ac7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3BE5-1984-4C06-9BDF-78E6D1C707B3}">
  <ds:schemaRefs>
    <ds:schemaRef ds:uri="http://schemas.microsoft.com/office/2006/metadata/properties"/>
    <ds:schemaRef ds:uri="ddaf1e1f-20a4-4b4f-a29e-38b850ac75f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c432d9e-0084-4ca4-8b3e-f03f13c281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9BD532-76B6-4978-9FDC-7975793E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32d9e-0084-4ca4-8b3e-f03f13c281fa"/>
    <ds:schemaRef ds:uri="ddaf1e1f-20a4-4b4f-a29e-38b850ac7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E9862-0165-455B-9945-163D5BE07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75E2A-42E7-4F28-83EF-B7DDF246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CIPD Enterprises Standard Invoice email</Template>
  <TotalTime>11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3131</CharactersWithSpaces>
  <SharedDoc>false</SharedDoc>
  <HLinks>
    <vt:vector size="12" baseType="variant">
      <vt:variant>
        <vt:i4>2293883</vt:i4>
      </vt:variant>
      <vt:variant>
        <vt:i4>8</vt:i4>
      </vt:variant>
      <vt:variant>
        <vt:i4>0</vt:i4>
      </vt:variant>
      <vt:variant>
        <vt:i4>5</vt:i4>
      </vt:variant>
      <vt:variant>
        <vt:lpwstr>http://www.cipd.co.uk/</vt:lpwstr>
      </vt:variant>
      <vt:variant>
        <vt:lpwstr/>
      </vt:variant>
      <vt:variant>
        <vt:i4>1704032</vt:i4>
      </vt:variant>
      <vt:variant>
        <vt:i4>5</vt:i4>
      </vt:variant>
      <vt:variant>
        <vt:i4>0</vt:i4>
      </vt:variant>
      <vt:variant>
        <vt:i4>5</vt:i4>
      </vt:variant>
      <vt:variant>
        <vt:lpwstr>mailto:cipd@cipd.co.uk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Purely</dc:creator>
  <cp:keywords/>
  <dc:description/>
  <cp:lastModifiedBy>Rachel Thomas</cp:lastModifiedBy>
  <cp:revision>4</cp:revision>
  <cp:lastPrinted>2018-07-25T13:48:00Z</cp:lastPrinted>
  <dcterms:created xsi:type="dcterms:W3CDTF">2020-06-12T08:25:00Z</dcterms:created>
  <dcterms:modified xsi:type="dcterms:W3CDTF">2020-06-12T09:06:00Z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0x010100E2C6B8A6A3C87946910DDD0A0C1CB757</vt:lpwstr>
  </property>
</Properties>
</file>